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方正小标宋简体" w:hAnsi="方正小标宋简体" w:eastAsia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0" w:lineRule="atLeas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2024年邯郸市社会科学规划课题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0" w:lineRule="atLeas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习近平文化思想研究专项课题指南</w:t>
      </w:r>
    </w:p>
    <w:p>
      <w:pPr>
        <w:rPr>
          <w:rFonts w:ascii="Times New Roman" w:hAnsi="Times New Roman" w:eastAsia="仿宋_GB2312"/>
          <w:sz w:val="32"/>
          <w:szCs w:val="32"/>
        </w:rPr>
      </w:pPr>
    </w:p>
    <w:p>
      <w:pPr>
        <w:spacing w:after="0" w:line="240" w:lineRule="auto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1. 习近平文化思想的原创性贡献研究</w:t>
      </w:r>
    </w:p>
    <w:p>
      <w:pPr>
        <w:spacing w:after="0" w:line="240" w:lineRule="auto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2. 习近平文化思想的理论逻辑、历史逻辑和实践逻辑研究</w:t>
      </w:r>
    </w:p>
    <w:p>
      <w:pPr>
        <w:spacing w:after="0" w:line="240" w:lineRule="auto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3. 习近平新时代中国特色社会主义思想的文化基因研究</w:t>
      </w:r>
    </w:p>
    <w:p>
      <w:pPr>
        <w:spacing w:after="0" w:line="240" w:lineRule="auto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4. 关于“两个结合”造就新的文化生命体研究</w:t>
      </w:r>
    </w:p>
    <w:p>
      <w:pPr>
        <w:spacing w:after="0" w:line="240" w:lineRule="auto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5</w:t>
      </w:r>
      <w:r>
        <w:rPr>
          <w:rFonts w:ascii="Times New Roman" w:hAnsi="Times New Roman" w:eastAsia="仿宋_GB2312"/>
          <w:sz w:val="32"/>
          <w:szCs w:val="32"/>
        </w:rPr>
        <w:t>. 关于新时代培育和巩固文化主体性研究</w:t>
      </w:r>
    </w:p>
    <w:p>
      <w:pPr>
        <w:spacing w:after="0" w:line="240" w:lineRule="auto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6</w:t>
      </w:r>
      <w:r>
        <w:rPr>
          <w:rFonts w:ascii="Times New Roman" w:hAnsi="Times New Roman" w:eastAsia="仿宋_GB2312"/>
          <w:sz w:val="32"/>
          <w:szCs w:val="32"/>
        </w:rPr>
        <w:t>. 习近平文化思想与中国式现代化研究</w:t>
      </w:r>
    </w:p>
    <w:p>
      <w:pPr>
        <w:spacing w:after="0" w:line="240" w:lineRule="auto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7</w:t>
      </w:r>
      <w:r>
        <w:rPr>
          <w:rFonts w:ascii="Times New Roman" w:hAnsi="Times New Roman" w:eastAsia="仿宋_GB2312"/>
          <w:sz w:val="32"/>
          <w:szCs w:val="32"/>
        </w:rPr>
        <w:t>. 习近平文化思想与人类文明新形态研究</w:t>
      </w:r>
    </w:p>
    <w:p>
      <w:pPr>
        <w:spacing w:after="0" w:line="240" w:lineRule="auto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8</w:t>
      </w:r>
      <w:r>
        <w:rPr>
          <w:rFonts w:ascii="Times New Roman" w:hAnsi="Times New Roman" w:eastAsia="仿宋_GB2312"/>
          <w:sz w:val="32"/>
          <w:szCs w:val="32"/>
        </w:rPr>
        <w:t>. 中华文明传承发展的内在规律研究</w:t>
      </w:r>
    </w:p>
    <w:p>
      <w:pPr>
        <w:spacing w:after="0" w:line="240" w:lineRule="auto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9</w:t>
      </w:r>
      <w:r>
        <w:rPr>
          <w:rFonts w:ascii="Times New Roman" w:hAnsi="Times New Roman" w:eastAsia="仿宋_GB2312"/>
          <w:sz w:val="32"/>
          <w:szCs w:val="32"/>
        </w:rPr>
        <w:t>. 新时代坚持党的文化领导权研究</w:t>
      </w:r>
    </w:p>
    <w:p>
      <w:pPr>
        <w:spacing w:after="0" w:line="240" w:lineRule="auto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10.</w:t>
      </w:r>
      <w:r>
        <w:rPr>
          <w:rFonts w:ascii="Times New Roman" w:hAnsi="Times New Roman" w:eastAsia="仿宋_GB2312"/>
          <w:sz w:val="32"/>
          <w:szCs w:val="32"/>
        </w:rPr>
        <w:t>习近平文化思想邯郸实践研究</w:t>
      </w:r>
    </w:p>
    <w:p>
      <w:pPr>
        <w:spacing w:after="0" w:line="240" w:lineRule="auto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11.</w:t>
      </w:r>
      <w:r>
        <w:rPr>
          <w:rFonts w:ascii="Times New Roman" w:hAnsi="Times New Roman" w:eastAsia="仿宋_GB2312"/>
          <w:sz w:val="32"/>
          <w:szCs w:val="32"/>
        </w:rPr>
        <w:t>加快邯郸文化产业发展对策研究</w:t>
      </w:r>
    </w:p>
    <w:p>
      <w:pPr>
        <w:spacing w:after="0" w:line="240" w:lineRule="auto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</w:t>
      </w:r>
      <w:r>
        <w:rPr>
          <w:rFonts w:hint="eastAsia" w:ascii="Times New Roman" w:hAnsi="Times New Roman" w:eastAsia="仿宋_GB2312"/>
          <w:sz w:val="32"/>
          <w:szCs w:val="32"/>
        </w:rPr>
        <w:t>2</w:t>
      </w:r>
      <w:r>
        <w:rPr>
          <w:rFonts w:ascii="Times New Roman" w:hAnsi="Times New Roman" w:eastAsia="仿宋_GB2312"/>
          <w:sz w:val="32"/>
          <w:szCs w:val="32"/>
        </w:rPr>
        <w:t>.强化文旅融合，增强邯郸文旅产业发展活力研究</w:t>
      </w:r>
    </w:p>
    <w:p>
      <w:pPr>
        <w:spacing w:after="0" w:line="240" w:lineRule="auto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13.</w:t>
      </w:r>
      <w:r>
        <w:rPr>
          <w:rFonts w:ascii="Times New Roman" w:hAnsi="Times New Roman" w:eastAsia="仿宋_GB2312"/>
          <w:sz w:val="32"/>
          <w:szCs w:val="32"/>
        </w:rPr>
        <w:t>邯郸市核心城区文旅定位与推广对策研究</w:t>
      </w:r>
    </w:p>
    <w:p>
      <w:pPr>
        <w:spacing w:after="0" w:line="240" w:lineRule="auto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14.</w:t>
      </w:r>
      <w:r>
        <w:rPr>
          <w:rFonts w:ascii="Times New Roman" w:hAnsi="Times New Roman" w:eastAsia="仿宋_GB2312"/>
          <w:sz w:val="32"/>
          <w:szCs w:val="32"/>
        </w:rPr>
        <w:t>文化产业赋能乡村振兴研究</w:t>
      </w:r>
    </w:p>
    <w:p>
      <w:pPr>
        <w:spacing w:after="0" w:line="240" w:lineRule="auto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15.</w:t>
      </w:r>
      <w:r>
        <w:rPr>
          <w:rFonts w:ascii="Times New Roman" w:hAnsi="Times New Roman" w:eastAsia="仿宋_GB2312"/>
          <w:sz w:val="32"/>
          <w:szCs w:val="32"/>
        </w:rPr>
        <w:t>文旅产业与数字经济、数字化技术融合发展研究</w:t>
      </w:r>
    </w:p>
    <w:p>
      <w:pPr>
        <w:spacing w:after="0" w:line="240" w:lineRule="auto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16.</w:t>
      </w:r>
      <w:r>
        <w:rPr>
          <w:rFonts w:ascii="Times New Roman" w:hAnsi="Times New Roman" w:eastAsia="仿宋_GB2312"/>
          <w:sz w:val="32"/>
          <w:szCs w:val="32"/>
        </w:rPr>
        <w:t>邯郸新型城镇化与文旅产业融合发展研究</w:t>
      </w:r>
    </w:p>
    <w:p>
      <w:pPr>
        <w:spacing w:after="0" w:line="240" w:lineRule="auto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17.</w:t>
      </w:r>
      <w:r>
        <w:rPr>
          <w:rFonts w:ascii="Times New Roman" w:hAnsi="Times New Roman" w:eastAsia="仿宋_GB2312"/>
          <w:sz w:val="32"/>
          <w:szCs w:val="32"/>
        </w:rPr>
        <w:t>国家红色研学旅游示范区建设研究</w:t>
      </w:r>
    </w:p>
    <w:p>
      <w:pPr>
        <w:spacing w:after="0" w:line="240" w:lineRule="auto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18.</w:t>
      </w:r>
      <w:r>
        <w:rPr>
          <w:rFonts w:ascii="Times New Roman" w:hAnsi="Times New Roman" w:eastAsia="仿宋_GB2312"/>
          <w:sz w:val="32"/>
          <w:szCs w:val="32"/>
        </w:rPr>
        <w:t>国家文旅融合发展示范区建设研究</w:t>
      </w:r>
    </w:p>
    <w:p>
      <w:pPr>
        <w:spacing w:after="0" w:line="240" w:lineRule="auto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19.</w:t>
      </w:r>
      <w:r>
        <w:rPr>
          <w:rFonts w:ascii="Times New Roman" w:hAnsi="Times New Roman" w:eastAsia="仿宋_GB2312"/>
          <w:sz w:val="32"/>
          <w:szCs w:val="32"/>
        </w:rPr>
        <w:t>京津冀健康旅游示范区建设研究</w:t>
      </w:r>
    </w:p>
    <w:p>
      <w:pPr>
        <w:spacing w:after="0" w:line="240" w:lineRule="auto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20.</w:t>
      </w:r>
      <w:r>
        <w:rPr>
          <w:rFonts w:ascii="Times New Roman" w:hAnsi="Times New Roman" w:eastAsia="仿宋_GB2312"/>
          <w:sz w:val="32"/>
          <w:szCs w:val="32"/>
        </w:rPr>
        <w:t>打造全国重要旅游目的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地</w:t>
      </w:r>
      <w:r>
        <w:rPr>
          <w:rFonts w:ascii="Times New Roman" w:hAnsi="Times New Roman" w:eastAsia="仿宋_GB2312"/>
          <w:sz w:val="32"/>
          <w:szCs w:val="32"/>
        </w:rPr>
        <w:t>、国家级旅游度假区研究</w:t>
      </w:r>
    </w:p>
    <w:p>
      <w:pPr>
        <w:spacing w:after="0" w:line="240" w:lineRule="auto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21.</w:t>
      </w:r>
      <w:r>
        <w:rPr>
          <w:rFonts w:ascii="Times New Roman" w:hAnsi="Times New Roman" w:eastAsia="仿宋_GB2312"/>
          <w:sz w:val="32"/>
          <w:szCs w:val="32"/>
        </w:rPr>
        <w:t>打造邯郸精品旅游线路研究</w:t>
      </w:r>
      <w:bookmarkStart w:id="0" w:name="_GoBack"/>
      <w:bookmarkEnd w:id="0"/>
    </w:p>
    <w:p>
      <w:pPr>
        <w:spacing w:after="0" w:line="240" w:lineRule="auto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.</w:t>
      </w:r>
      <w:r>
        <w:rPr>
          <w:rFonts w:ascii="Times New Roman" w:hAnsi="Times New Roman" w:eastAsia="仿宋_GB2312"/>
          <w:sz w:val="32"/>
          <w:szCs w:val="32"/>
        </w:rPr>
        <w:t>全方位提升景区、景点品质研究</w:t>
      </w:r>
    </w:p>
    <w:p>
      <w:pPr>
        <w:spacing w:after="0" w:line="240" w:lineRule="auto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23.</w:t>
      </w:r>
      <w:r>
        <w:rPr>
          <w:rFonts w:ascii="Times New Roman" w:hAnsi="Times New Roman" w:eastAsia="仿宋_GB2312"/>
          <w:sz w:val="32"/>
          <w:szCs w:val="32"/>
        </w:rPr>
        <w:t>打造数字景区、文创产品开发产业链研究</w:t>
      </w:r>
    </w:p>
    <w:p>
      <w:pPr>
        <w:spacing w:after="0" w:line="240" w:lineRule="auto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24.</w:t>
      </w:r>
      <w:r>
        <w:rPr>
          <w:rFonts w:ascii="Times New Roman" w:hAnsi="Times New Roman" w:eastAsia="仿宋_GB2312"/>
          <w:sz w:val="32"/>
          <w:szCs w:val="32"/>
        </w:rPr>
        <w:t>数字技术与文创产品的融合发展研究</w:t>
      </w:r>
    </w:p>
    <w:p>
      <w:pPr>
        <w:spacing w:after="0" w:line="240" w:lineRule="auto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25.</w:t>
      </w:r>
      <w:r>
        <w:rPr>
          <w:rFonts w:ascii="Times New Roman" w:hAnsi="Times New Roman" w:eastAsia="仿宋_GB2312"/>
          <w:sz w:val="32"/>
          <w:szCs w:val="32"/>
        </w:rPr>
        <w:t>邯郸文化旅游产品创新、模式创新、要素创新、营销创新研究</w:t>
      </w:r>
    </w:p>
    <w:p>
      <w:pPr>
        <w:spacing w:after="0" w:line="240" w:lineRule="auto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26.</w:t>
      </w:r>
      <w:r>
        <w:rPr>
          <w:rFonts w:ascii="Times New Roman" w:hAnsi="Times New Roman" w:eastAsia="仿宋_GB2312"/>
          <w:sz w:val="32"/>
          <w:szCs w:val="32"/>
        </w:rPr>
        <w:t>以数字技术推动中华优秀传统文化创造性转化、创新性发</w:t>
      </w:r>
      <w:r>
        <w:rPr>
          <w:rFonts w:hint="eastAsia" w:ascii="Times New Roman" w:hAnsi="Times New Roman" w:eastAsia="仿宋_GB2312"/>
          <w:sz w:val="32"/>
          <w:szCs w:val="32"/>
        </w:rPr>
        <w:t>展研究</w:t>
      </w:r>
    </w:p>
    <w:p>
      <w:pPr>
        <w:spacing w:after="0" w:line="240" w:lineRule="auto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27.</w:t>
      </w:r>
      <w:r>
        <w:rPr>
          <w:rFonts w:ascii="Times New Roman" w:hAnsi="Times New Roman" w:eastAsia="仿宋_GB2312"/>
          <w:sz w:val="32"/>
          <w:szCs w:val="32"/>
        </w:rPr>
        <w:t>邯郸历史文化传承与创新研究（包括女娲文化、磁山文化、赵文化、邺城文化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〈</w:t>
      </w:r>
      <w:r>
        <w:rPr>
          <w:rFonts w:ascii="Times New Roman" w:hAnsi="Times New Roman" w:eastAsia="仿宋_GB2312"/>
          <w:sz w:val="32"/>
          <w:szCs w:val="32"/>
        </w:rPr>
        <w:t>曹魏建安文化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〉</w:t>
      </w:r>
      <w:r>
        <w:rPr>
          <w:rFonts w:ascii="Times New Roman" w:hAnsi="Times New Roman" w:eastAsia="仿宋_GB2312"/>
          <w:sz w:val="32"/>
          <w:szCs w:val="32"/>
        </w:rPr>
        <w:t>、石窟文化、梦文化、磁州窑文化、广府太极文化、成语典故文化等专题）</w:t>
      </w:r>
    </w:p>
    <w:p>
      <w:pPr>
        <w:spacing w:after="0" w:line="240" w:lineRule="auto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8</w:t>
      </w:r>
      <w:r>
        <w:rPr>
          <w:rFonts w:ascii="Times New Roman" w:hAnsi="Times New Roman" w:eastAsia="仿宋_GB2312"/>
          <w:sz w:val="32"/>
          <w:szCs w:val="32"/>
        </w:rPr>
        <w:t>.太行山文书征集、保护、整理与研究</w:t>
      </w:r>
    </w:p>
    <w:p>
      <w:pPr>
        <w:spacing w:after="0" w:line="240" w:lineRule="auto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29</w:t>
      </w:r>
      <w:r>
        <w:rPr>
          <w:rFonts w:ascii="Times New Roman" w:hAnsi="Times New Roman" w:eastAsia="仿宋_GB2312"/>
          <w:sz w:val="32"/>
          <w:szCs w:val="32"/>
        </w:rPr>
        <w:t>.邯郸非物质文化遗产代表性项目研究</w:t>
      </w:r>
    </w:p>
    <w:p>
      <w:pPr>
        <w:spacing w:after="0" w:line="240" w:lineRule="auto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/>
          <w:sz w:val="32"/>
          <w:szCs w:val="32"/>
        </w:rPr>
        <w:t>.邯郸历史文化名城名镇名村研究</w:t>
      </w:r>
    </w:p>
    <w:p>
      <w:pPr>
        <w:spacing w:after="0" w:line="240" w:lineRule="auto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</w:t>
      </w:r>
      <w:r>
        <w:rPr>
          <w:rFonts w:ascii="Times New Roman" w:hAnsi="Times New Roman" w:eastAsia="仿宋_GB2312"/>
          <w:sz w:val="32"/>
          <w:szCs w:val="32"/>
        </w:rPr>
        <w:t>.邯郸红色文化资源发掘保护利用研究</w:t>
      </w:r>
    </w:p>
    <w:p>
      <w:pPr>
        <w:spacing w:after="0" w:line="240" w:lineRule="auto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仿宋_GB2312"/>
          <w:sz w:val="32"/>
          <w:szCs w:val="32"/>
        </w:rPr>
        <w:t>.邯郸英模人物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和历史文化名人</w:t>
      </w:r>
      <w:r>
        <w:rPr>
          <w:rFonts w:ascii="Times New Roman" w:hAnsi="Times New Roman" w:eastAsia="仿宋_GB2312"/>
          <w:sz w:val="32"/>
          <w:szCs w:val="32"/>
        </w:rPr>
        <w:t>研究</w:t>
      </w:r>
    </w:p>
    <w:p>
      <w:pPr>
        <w:spacing w:after="0" w:line="240" w:lineRule="auto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/>
          <w:sz w:val="32"/>
          <w:szCs w:val="32"/>
        </w:rPr>
        <w:t>.改革创新与邯郸企业精神研究</w:t>
      </w:r>
    </w:p>
    <w:p>
      <w:pPr>
        <w:spacing w:after="0" w:line="240" w:lineRule="auto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仿宋_GB2312"/>
          <w:sz w:val="32"/>
          <w:szCs w:val="32"/>
        </w:rPr>
        <w:t>.邯郸工业、农业遗址保护研究</w:t>
      </w:r>
    </w:p>
    <w:p>
      <w:pPr>
        <w:spacing w:after="0" w:line="240" w:lineRule="auto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/>
          <w:sz w:val="32"/>
          <w:szCs w:val="32"/>
        </w:rPr>
        <w:t>.进一步提升“成语之都·太极之乡”城市品牌影响力研究</w:t>
      </w:r>
    </w:p>
    <w:p>
      <w:pPr>
        <w:spacing w:after="0" w:line="240" w:lineRule="auto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_GB2312"/>
          <w:sz w:val="32"/>
          <w:szCs w:val="32"/>
        </w:rPr>
        <w:t>.邯郸成语典故整理、保护、开发、利用和普及研究</w:t>
      </w:r>
    </w:p>
    <w:p>
      <w:pPr>
        <w:spacing w:after="0" w:line="240" w:lineRule="auto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7.</w:t>
      </w:r>
      <w:r>
        <w:rPr>
          <w:rFonts w:ascii="Times New Roman" w:hAnsi="Times New Roman" w:eastAsia="仿宋_GB2312"/>
          <w:sz w:val="32"/>
          <w:szCs w:val="32"/>
        </w:rPr>
        <w:t>成语典故文化沉浸式体验路径研究</w:t>
      </w:r>
    </w:p>
    <w:p>
      <w:pPr>
        <w:spacing w:after="0" w:line="240" w:lineRule="auto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8</w:t>
      </w:r>
      <w:r>
        <w:rPr>
          <w:rFonts w:ascii="Times New Roman" w:hAnsi="Times New Roman" w:eastAsia="仿宋_GB2312"/>
          <w:sz w:val="32"/>
          <w:szCs w:val="32"/>
        </w:rPr>
        <w:t>.打造国际太极拳文化传播交流中心研究</w:t>
      </w:r>
    </w:p>
    <w:p>
      <w:pPr>
        <w:spacing w:after="0" w:line="240" w:lineRule="auto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39</w:t>
      </w:r>
      <w:r>
        <w:rPr>
          <w:rFonts w:hint="eastAsia" w:ascii="Times New Roman" w:hAnsi="Times New Roman" w:eastAsia="仿宋_GB2312"/>
          <w:sz w:val="32"/>
          <w:szCs w:val="32"/>
        </w:rPr>
        <w:t>.</w:t>
      </w:r>
      <w:r>
        <w:rPr>
          <w:rFonts w:ascii="Times New Roman" w:hAnsi="Times New Roman" w:eastAsia="仿宋_GB2312"/>
          <w:sz w:val="32"/>
          <w:szCs w:val="32"/>
        </w:rPr>
        <w:t>弘扬太行山精神创新路径研究</w:t>
      </w:r>
    </w:p>
    <w:p>
      <w:pPr>
        <w:spacing w:after="0" w:line="240" w:lineRule="auto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4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sz w:val="32"/>
          <w:szCs w:val="32"/>
        </w:rPr>
        <w:t>.</w:t>
      </w:r>
      <w:r>
        <w:rPr>
          <w:rFonts w:ascii="Times New Roman" w:hAnsi="Times New Roman" w:eastAsia="仿宋_GB2312"/>
          <w:sz w:val="32"/>
          <w:szCs w:val="32"/>
        </w:rPr>
        <w:t>建立健全太行精神传承长效机制研究</w:t>
      </w:r>
    </w:p>
    <w:p>
      <w:pPr>
        <w:spacing w:after="0" w:line="240" w:lineRule="auto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4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1.</w:t>
      </w:r>
      <w:r>
        <w:rPr>
          <w:rFonts w:ascii="Times New Roman" w:hAnsi="Times New Roman" w:eastAsia="仿宋_GB2312"/>
          <w:sz w:val="32"/>
          <w:szCs w:val="32"/>
        </w:rPr>
        <w:t>持续推动我市文明城市创建工作研究</w:t>
      </w:r>
    </w:p>
    <w:p>
      <w:pPr>
        <w:spacing w:after="0" w:line="240" w:lineRule="auto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4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/>
          <w:sz w:val="32"/>
          <w:szCs w:val="32"/>
        </w:rPr>
        <w:t>.</w:t>
      </w:r>
      <w:r>
        <w:rPr>
          <w:rFonts w:ascii="Times New Roman" w:hAnsi="Times New Roman" w:eastAsia="仿宋_GB2312"/>
          <w:sz w:val="32"/>
          <w:szCs w:val="32"/>
        </w:rPr>
        <w:t>新时代精神文明建设研究</w:t>
      </w:r>
    </w:p>
    <w:p>
      <w:pPr>
        <w:spacing w:after="0" w:line="240" w:lineRule="auto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4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/>
          <w:sz w:val="32"/>
          <w:szCs w:val="32"/>
        </w:rPr>
        <w:t>.</w:t>
      </w:r>
      <w:r>
        <w:rPr>
          <w:rFonts w:ascii="Times New Roman" w:hAnsi="Times New Roman" w:eastAsia="仿宋_GB2312"/>
          <w:sz w:val="32"/>
          <w:szCs w:val="32"/>
        </w:rPr>
        <w:t>融媒体时代公民道德素质提升与思想政治工作创新研究</w:t>
      </w:r>
    </w:p>
    <w:p>
      <w:pPr>
        <w:spacing w:after="0" w:line="240" w:lineRule="auto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4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/>
          <w:sz w:val="32"/>
          <w:szCs w:val="32"/>
        </w:rPr>
        <w:t>.</w:t>
      </w:r>
      <w:r>
        <w:rPr>
          <w:rFonts w:ascii="Times New Roman" w:hAnsi="Times New Roman" w:eastAsia="仿宋_GB2312"/>
          <w:sz w:val="32"/>
          <w:szCs w:val="32"/>
        </w:rPr>
        <w:t>培育积极健康、向上向善的网络文化研究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_GB2312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E65"/>
    <w:rsid w:val="0014613C"/>
    <w:rsid w:val="00166BE6"/>
    <w:rsid w:val="001C3433"/>
    <w:rsid w:val="00224FCD"/>
    <w:rsid w:val="00260E65"/>
    <w:rsid w:val="00284365"/>
    <w:rsid w:val="003F7566"/>
    <w:rsid w:val="00467843"/>
    <w:rsid w:val="006478C5"/>
    <w:rsid w:val="0077744E"/>
    <w:rsid w:val="007C2A41"/>
    <w:rsid w:val="00923E0D"/>
    <w:rsid w:val="009D5E62"/>
    <w:rsid w:val="00AC3002"/>
    <w:rsid w:val="00AF73EB"/>
    <w:rsid w:val="00B166AF"/>
    <w:rsid w:val="00B72552"/>
    <w:rsid w:val="00D05735"/>
    <w:rsid w:val="00D064CC"/>
    <w:rsid w:val="00D310FB"/>
    <w:rsid w:val="00DB347B"/>
    <w:rsid w:val="00EF306E"/>
    <w:rsid w:val="73ABAB55"/>
    <w:rsid w:val="77F3569A"/>
    <w:rsid w:val="8D57BC36"/>
    <w:rsid w:val="EFAFA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520" w:lineRule="exact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unhideWhenUsed/>
    <w:qFormat/>
    <w:uiPriority w:val="99"/>
    <w:pPr>
      <w:ind w:firstLine="420" w:firstLineChars="20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150</Words>
  <Characters>856</Characters>
  <Lines>7</Lines>
  <Paragraphs>2</Paragraphs>
  <TotalTime>2</TotalTime>
  <ScaleCrop>false</ScaleCrop>
  <LinksUpToDate>false</LinksUpToDate>
  <CharactersWithSpaces>1004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2024-03-12T23:36:00Z</dcterms:created>
  <dc:creator>延璞 谭</dc:creator>
  <cp:lastModifiedBy>uos</cp:lastModifiedBy>
  <cp:lastPrinted>2024-03-15T04:06:00Z</cp:lastPrinted>
  <dcterms:modified xsi:type="dcterms:W3CDTF">2024-03-14T17:05:30Z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